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CF" w:rsidRDefault="003C1D80" w:rsidP="00E427CF">
      <w:pPr>
        <w:pStyle w:val="Sinespaciado"/>
        <w:jc w:val="center"/>
        <w:rPr>
          <w:b/>
        </w:rPr>
      </w:pPr>
      <w:r w:rsidRPr="003C1D80">
        <w:rPr>
          <w:b/>
          <w:noProof/>
          <w:lang w:eastAsia="es-MX"/>
        </w:rPr>
        <w:drawing>
          <wp:inline distT="0" distB="0" distL="0" distR="0">
            <wp:extent cx="2359647" cy="1293102"/>
            <wp:effectExtent l="0" t="0" r="3175" b="2540"/>
            <wp:docPr id="1" name="Imagen 1" descr="C:\Users\evazquez\AppData\Local\Microsoft\Windows\INetCache\Content.Outlook\87JK57LA\Logo_CRE_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zquez\AppData\Local\Microsoft\Windows\INetCache\Content.Outlook\87JK57LA\Logo_CRE_comple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49" cy="131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58" w:rsidRDefault="00B16158" w:rsidP="00E427CF">
      <w:pPr>
        <w:pStyle w:val="Sinespaciado"/>
        <w:jc w:val="center"/>
        <w:rPr>
          <w:b/>
        </w:rPr>
      </w:pPr>
    </w:p>
    <w:p w:rsidR="00E427CF" w:rsidRDefault="00E427CF" w:rsidP="00E427CF">
      <w:pPr>
        <w:pStyle w:val="Sinespaciado"/>
        <w:jc w:val="center"/>
        <w:rPr>
          <w:b/>
        </w:rPr>
      </w:pPr>
    </w:p>
    <w:p w:rsidR="002A58F6" w:rsidRPr="00E427CF" w:rsidRDefault="009F6B57" w:rsidP="00E427CF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  <w:r w:rsidRPr="00E427CF">
        <w:rPr>
          <w:rFonts w:ascii="Tahoma" w:hAnsi="Tahoma" w:cs="Tahoma"/>
          <w:b/>
          <w:sz w:val="24"/>
          <w:szCs w:val="24"/>
        </w:rPr>
        <w:t>COMUNICADO DE PRENSA</w:t>
      </w:r>
    </w:p>
    <w:p w:rsidR="009F6B57" w:rsidRPr="00E427CF" w:rsidRDefault="00E427CF" w:rsidP="009F6B57">
      <w:pPr>
        <w:pStyle w:val="Sinespaciado"/>
        <w:rPr>
          <w:rFonts w:ascii="Tahoma" w:hAnsi="Tahoma" w:cs="Tahoma"/>
          <w:b/>
          <w:sz w:val="24"/>
          <w:szCs w:val="24"/>
        </w:rPr>
      </w:pPr>
      <w:r w:rsidRPr="00E427CF">
        <w:rPr>
          <w:rFonts w:ascii="Tahoma" w:hAnsi="Tahoma" w:cs="Tahoma"/>
          <w:b/>
          <w:sz w:val="24"/>
          <w:szCs w:val="24"/>
        </w:rPr>
        <w:t>___________________________</w:t>
      </w:r>
      <w:r w:rsidR="00CC28A0">
        <w:rPr>
          <w:rFonts w:ascii="Tahoma" w:hAnsi="Tahoma" w:cs="Tahoma"/>
          <w:b/>
          <w:sz w:val="24"/>
          <w:szCs w:val="24"/>
        </w:rPr>
        <w:t>______________________________</w:t>
      </w:r>
    </w:p>
    <w:p w:rsidR="009F6B57" w:rsidRPr="00E427CF" w:rsidRDefault="009F6B57" w:rsidP="009F6B57">
      <w:pPr>
        <w:pStyle w:val="Sinespaciado"/>
        <w:rPr>
          <w:rFonts w:ascii="Tahoma" w:hAnsi="Tahoma" w:cs="Tahoma"/>
          <w:sz w:val="24"/>
          <w:szCs w:val="24"/>
        </w:rPr>
      </w:pPr>
    </w:p>
    <w:p w:rsidR="000258C9" w:rsidRDefault="00BB6CF3" w:rsidP="00F05316">
      <w:pPr>
        <w:pStyle w:val="Sinespaciado"/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Se lleva a cabo el Seminario “Hacia un nuevo mercado de gasolinas y diésel; aspectos regulatorios”</w:t>
      </w:r>
    </w:p>
    <w:p w:rsidR="00F05316" w:rsidRDefault="00F05316" w:rsidP="00F05316">
      <w:pPr>
        <w:pStyle w:val="Sinespaciado"/>
        <w:ind w:left="720"/>
        <w:jc w:val="center"/>
      </w:pPr>
    </w:p>
    <w:p w:rsidR="00E427CF" w:rsidRPr="00F05316" w:rsidRDefault="00F05316" w:rsidP="009F6B57">
      <w:pPr>
        <w:pStyle w:val="Sinespaciado"/>
      </w:pPr>
      <w:r>
        <w:rPr>
          <w:rFonts w:ascii="Tahoma" w:hAnsi="Tahoma" w:cs="Tahoma"/>
          <w:sz w:val="24"/>
          <w:szCs w:val="24"/>
        </w:rPr>
        <w:t> </w:t>
      </w:r>
    </w:p>
    <w:p w:rsidR="00F05316" w:rsidRDefault="00DB1EC2" w:rsidP="00F05316">
      <w:pPr>
        <w:pStyle w:val="Sinespaciado"/>
        <w:numPr>
          <w:ilvl w:val="0"/>
          <w:numId w:val="5"/>
        </w:numPr>
      </w:pPr>
      <w:r>
        <w:rPr>
          <w:rFonts w:ascii="Tahoma" w:hAnsi="Tahoma" w:cs="Tahoma"/>
          <w:i/>
          <w:iCs/>
        </w:rPr>
        <w:t>En las instalaciones de la Comisión Reguladora de Energía y c</w:t>
      </w:r>
      <w:r w:rsidR="00447226">
        <w:rPr>
          <w:rFonts w:ascii="Tahoma" w:hAnsi="Tahoma" w:cs="Tahoma"/>
          <w:i/>
          <w:iCs/>
        </w:rPr>
        <w:t>on la participación de la Secretaría de Energ</w:t>
      </w:r>
      <w:r>
        <w:rPr>
          <w:rFonts w:ascii="Tahoma" w:hAnsi="Tahoma" w:cs="Tahoma"/>
          <w:i/>
          <w:iCs/>
        </w:rPr>
        <w:t>ía,</w:t>
      </w:r>
      <w:r w:rsidR="002D48D0">
        <w:rPr>
          <w:rFonts w:ascii="Tahoma" w:hAnsi="Tahoma" w:cs="Tahoma"/>
          <w:i/>
          <w:iCs/>
        </w:rPr>
        <w:t xml:space="preserve"> Agencia Nacional de Seguridad y Protección al Medio Ambiente</w:t>
      </w:r>
      <w:r w:rsidR="008E4DF0">
        <w:rPr>
          <w:rFonts w:ascii="Tahoma" w:hAnsi="Tahoma" w:cs="Tahoma"/>
          <w:i/>
          <w:iCs/>
        </w:rPr>
        <w:t xml:space="preserve">, </w:t>
      </w:r>
      <w:r w:rsidR="00AE3808">
        <w:rPr>
          <w:rFonts w:ascii="Tahoma" w:hAnsi="Tahoma" w:cs="Tahoma"/>
          <w:i/>
          <w:iCs/>
        </w:rPr>
        <w:t>Comisión</w:t>
      </w:r>
      <w:r>
        <w:rPr>
          <w:rFonts w:ascii="Tahoma" w:hAnsi="Tahoma" w:cs="Tahoma"/>
          <w:i/>
          <w:iCs/>
        </w:rPr>
        <w:t xml:space="preserve"> Federal de Competencia Económica y la misma Comisión, </w:t>
      </w:r>
      <w:r w:rsidR="00516701">
        <w:rPr>
          <w:rFonts w:ascii="Tahoma" w:hAnsi="Tahoma" w:cs="Tahoma"/>
          <w:i/>
          <w:iCs/>
        </w:rPr>
        <w:t>se promueve la regulación a este nuevo mercado.</w:t>
      </w:r>
    </w:p>
    <w:p w:rsidR="009F6B57" w:rsidRPr="00A6544D" w:rsidRDefault="009F6B57" w:rsidP="009F6B57">
      <w:pPr>
        <w:pStyle w:val="Sinespaciado"/>
        <w:rPr>
          <w:rFonts w:ascii="Tahoma" w:hAnsi="Tahoma" w:cs="Tahoma"/>
          <w:szCs w:val="24"/>
        </w:rPr>
      </w:pPr>
    </w:p>
    <w:p w:rsidR="005D73A7" w:rsidRDefault="00516701" w:rsidP="003C057D">
      <w:pPr>
        <w:pStyle w:val="Sinespaciad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Ciudad de México</w:t>
      </w:r>
      <w:r w:rsidR="00A6544D">
        <w:rPr>
          <w:rFonts w:ascii="Tahoma" w:hAnsi="Tahoma" w:cs="Tahoma"/>
          <w:b/>
          <w:szCs w:val="24"/>
        </w:rPr>
        <w:t>,</w:t>
      </w:r>
      <w:r w:rsidR="003B735E" w:rsidRPr="00A6544D">
        <w:rPr>
          <w:rFonts w:ascii="Tahoma" w:hAnsi="Tahoma" w:cs="Tahoma"/>
          <w:b/>
          <w:szCs w:val="24"/>
        </w:rPr>
        <w:t xml:space="preserve"> a </w:t>
      </w:r>
      <w:r>
        <w:rPr>
          <w:rFonts w:ascii="Tahoma" w:hAnsi="Tahoma" w:cs="Tahoma"/>
          <w:b/>
          <w:szCs w:val="24"/>
        </w:rPr>
        <w:t>11</w:t>
      </w:r>
      <w:r w:rsidR="003B735E" w:rsidRPr="00A6544D">
        <w:rPr>
          <w:rFonts w:ascii="Tahoma" w:hAnsi="Tahoma" w:cs="Tahoma"/>
          <w:b/>
          <w:szCs w:val="24"/>
        </w:rPr>
        <w:t xml:space="preserve"> de </w:t>
      </w:r>
      <w:r>
        <w:rPr>
          <w:rFonts w:ascii="Tahoma" w:hAnsi="Tahoma" w:cs="Tahoma"/>
          <w:b/>
          <w:szCs w:val="24"/>
        </w:rPr>
        <w:t>marzo</w:t>
      </w:r>
      <w:r w:rsidR="003B735E" w:rsidRPr="00A6544D">
        <w:rPr>
          <w:rFonts w:ascii="Tahoma" w:hAnsi="Tahoma" w:cs="Tahoma"/>
          <w:b/>
          <w:szCs w:val="24"/>
        </w:rPr>
        <w:t xml:space="preserve"> de 201</w:t>
      </w:r>
      <w:r>
        <w:rPr>
          <w:rFonts w:ascii="Tahoma" w:hAnsi="Tahoma" w:cs="Tahoma"/>
          <w:b/>
          <w:szCs w:val="24"/>
        </w:rPr>
        <w:t>6</w:t>
      </w:r>
      <w:r w:rsidR="003B735E" w:rsidRPr="00A6544D">
        <w:rPr>
          <w:rFonts w:ascii="Tahoma" w:hAnsi="Tahoma" w:cs="Tahoma"/>
          <w:szCs w:val="24"/>
        </w:rPr>
        <w:t xml:space="preserve">.- </w:t>
      </w:r>
      <w:r w:rsidR="00A924E1">
        <w:rPr>
          <w:rFonts w:ascii="Tahoma" w:hAnsi="Tahoma" w:cs="Tahoma"/>
          <w:szCs w:val="24"/>
        </w:rPr>
        <w:t>Con sede en las instalaciones de la Comisión Reguladora de Energía</w:t>
      </w:r>
      <w:r w:rsidR="002D48D0">
        <w:rPr>
          <w:rFonts w:ascii="Tahoma" w:hAnsi="Tahoma" w:cs="Tahoma"/>
          <w:szCs w:val="24"/>
        </w:rPr>
        <w:t xml:space="preserve"> (CRE)</w:t>
      </w:r>
      <w:r w:rsidR="00A924E1">
        <w:rPr>
          <w:rFonts w:ascii="Tahoma" w:hAnsi="Tahoma" w:cs="Tahoma"/>
          <w:szCs w:val="24"/>
        </w:rPr>
        <w:t xml:space="preserve">, el día de hoy </w:t>
      </w:r>
      <w:r w:rsidR="00595C4D" w:rsidRPr="00A6544D">
        <w:rPr>
          <w:rFonts w:ascii="Tahoma" w:hAnsi="Tahoma" w:cs="Tahoma"/>
          <w:szCs w:val="24"/>
        </w:rPr>
        <w:t xml:space="preserve">se </w:t>
      </w:r>
      <w:r w:rsidR="005D73A7">
        <w:rPr>
          <w:rFonts w:ascii="Tahoma" w:hAnsi="Tahoma" w:cs="Tahoma"/>
          <w:szCs w:val="24"/>
        </w:rPr>
        <w:t xml:space="preserve">llevó a cabo el Seminario informativo “Hacia un nuevo </w:t>
      </w:r>
      <w:r w:rsidR="00A924E1">
        <w:rPr>
          <w:rFonts w:ascii="Tahoma" w:hAnsi="Tahoma" w:cs="Tahoma"/>
          <w:szCs w:val="24"/>
        </w:rPr>
        <w:t>mercado de gasolinas y diésel”, a</w:t>
      </w:r>
      <w:r w:rsidR="00697F7F">
        <w:rPr>
          <w:rFonts w:ascii="Tahoma" w:hAnsi="Tahoma" w:cs="Tahoma"/>
          <w:szCs w:val="24"/>
        </w:rPr>
        <w:t xml:space="preserve">nte una gran </w:t>
      </w:r>
      <w:r w:rsidR="009641A3">
        <w:rPr>
          <w:rFonts w:ascii="Tahoma" w:hAnsi="Tahoma" w:cs="Tahoma"/>
          <w:szCs w:val="24"/>
        </w:rPr>
        <w:t>audiencia</w:t>
      </w:r>
      <w:r w:rsidR="00697F7F">
        <w:rPr>
          <w:rFonts w:ascii="Tahoma" w:hAnsi="Tahoma" w:cs="Tahoma"/>
          <w:szCs w:val="24"/>
        </w:rPr>
        <w:t xml:space="preserve"> de representantes de estaciones </w:t>
      </w:r>
      <w:r w:rsidR="009641A3">
        <w:rPr>
          <w:rFonts w:ascii="Tahoma" w:hAnsi="Tahoma" w:cs="Tahoma"/>
          <w:szCs w:val="24"/>
        </w:rPr>
        <w:t xml:space="preserve">de servicio de diversos estados del país. Dicho seminario </w:t>
      </w:r>
      <w:r w:rsidR="005D73A7">
        <w:rPr>
          <w:rFonts w:ascii="Tahoma" w:hAnsi="Tahoma" w:cs="Tahoma"/>
          <w:szCs w:val="24"/>
        </w:rPr>
        <w:t xml:space="preserve">tuvo </w:t>
      </w:r>
      <w:r w:rsidR="009641A3">
        <w:rPr>
          <w:rFonts w:ascii="Tahoma" w:hAnsi="Tahoma" w:cs="Tahoma"/>
          <w:szCs w:val="24"/>
        </w:rPr>
        <w:t>la finalidad</w:t>
      </w:r>
      <w:r w:rsidR="005D73A7">
        <w:rPr>
          <w:rFonts w:ascii="Tahoma" w:hAnsi="Tahoma" w:cs="Tahoma"/>
          <w:szCs w:val="24"/>
        </w:rPr>
        <w:t xml:space="preserve"> de</w:t>
      </w:r>
      <w:r w:rsidR="009641A3">
        <w:rPr>
          <w:rFonts w:ascii="Tahoma" w:hAnsi="Tahoma" w:cs="Tahoma"/>
          <w:szCs w:val="24"/>
        </w:rPr>
        <w:t xml:space="preserve"> proporcionar información sufic</w:t>
      </w:r>
      <w:bookmarkStart w:id="0" w:name="_GoBack"/>
      <w:bookmarkEnd w:id="0"/>
      <w:r w:rsidR="009641A3">
        <w:rPr>
          <w:rFonts w:ascii="Tahoma" w:hAnsi="Tahoma" w:cs="Tahoma"/>
          <w:szCs w:val="24"/>
        </w:rPr>
        <w:t>iente y oportuna para lograr la aceptación y adaptabilidad a los nuevos cambios en materia energética</w:t>
      </w:r>
      <w:r w:rsidR="00A924E1">
        <w:rPr>
          <w:rFonts w:ascii="Tahoma" w:hAnsi="Tahoma" w:cs="Tahoma"/>
          <w:szCs w:val="24"/>
        </w:rPr>
        <w:t xml:space="preserve">, con enfoque en el mercado de gasolinas y </w:t>
      </w:r>
      <w:r w:rsidR="00531DCC">
        <w:rPr>
          <w:rFonts w:ascii="Tahoma" w:hAnsi="Tahoma" w:cs="Tahoma"/>
          <w:szCs w:val="24"/>
        </w:rPr>
        <w:t>diésel, así como</w:t>
      </w:r>
      <w:r w:rsidR="009641A3">
        <w:rPr>
          <w:rFonts w:ascii="Tahoma" w:hAnsi="Tahoma" w:cs="Tahoma"/>
          <w:szCs w:val="24"/>
        </w:rPr>
        <w:t xml:space="preserve"> el aprovechamiento de las reformas para lograr nuevas oportunidades que beneficien a México.</w:t>
      </w:r>
    </w:p>
    <w:p w:rsidR="005D73A7" w:rsidRDefault="005D73A7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5D73A7" w:rsidRDefault="008E3F3C" w:rsidP="003C057D">
      <w:pPr>
        <w:pStyle w:val="Sinespaciad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La inauguración del evento corrió a cargo de diversos titulares de las dependencias participantes, quienes recalcaron la importancia de mantenerse informado</w:t>
      </w:r>
      <w:r w:rsidR="00A924E1">
        <w:rPr>
          <w:rFonts w:ascii="Tahoma" w:hAnsi="Tahoma" w:cs="Tahoma"/>
          <w:szCs w:val="24"/>
        </w:rPr>
        <w:t xml:space="preserve"> y conjuntar esfuerzos para lograr las mejores condiciones sobre el proceso de transformación actual</w:t>
      </w:r>
      <w:r w:rsidR="00531DCC">
        <w:rPr>
          <w:rFonts w:ascii="Tahoma" w:hAnsi="Tahoma" w:cs="Tahoma"/>
          <w:szCs w:val="24"/>
        </w:rPr>
        <w:t>.</w:t>
      </w:r>
    </w:p>
    <w:p w:rsidR="005D73A7" w:rsidRDefault="005D73A7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8E3F3C" w:rsidRDefault="006E2832" w:rsidP="003C057D">
      <w:pPr>
        <w:pStyle w:val="Sinespaciad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Con temas relevantes como </w:t>
      </w:r>
      <w:r w:rsidR="00177BF1">
        <w:rPr>
          <w:rFonts w:ascii="Tahoma" w:hAnsi="Tahoma" w:cs="Tahoma"/>
          <w:szCs w:val="24"/>
        </w:rPr>
        <w:t xml:space="preserve">los requisitos y procedimientos para </w:t>
      </w:r>
      <w:r w:rsidR="00CA1665">
        <w:rPr>
          <w:rFonts w:ascii="Tahoma" w:hAnsi="Tahoma" w:cs="Tahoma"/>
          <w:szCs w:val="24"/>
        </w:rPr>
        <w:t>el otorgamiento de permisos previos a la importación y las evaluaciones de impacto soc</w:t>
      </w:r>
      <w:r w:rsidR="005A42A3">
        <w:rPr>
          <w:rFonts w:ascii="Tahoma" w:hAnsi="Tahoma" w:cs="Tahoma"/>
          <w:szCs w:val="24"/>
        </w:rPr>
        <w:t>ial</w:t>
      </w:r>
      <w:r w:rsidR="008E3F3C">
        <w:rPr>
          <w:rFonts w:ascii="Tahoma" w:hAnsi="Tahoma" w:cs="Tahoma"/>
          <w:szCs w:val="24"/>
        </w:rPr>
        <w:t xml:space="preserve"> en materia de sustentabilidad</w:t>
      </w:r>
      <w:r w:rsidR="005A42A3">
        <w:rPr>
          <w:rFonts w:ascii="Tahoma" w:hAnsi="Tahoma" w:cs="Tahoma"/>
          <w:szCs w:val="24"/>
        </w:rPr>
        <w:t xml:space="preserve">, la </w:t>
      </w:r>
      <w:r w:rsidR="002D48D0">
        <w:rPr>
          <w:rFonts w:ascii="Tahoma" w:hAnsi="Tahoma" w:cs="Tahoma"/>
          <w:szCs w:val="24"/>
        </w:rPr>
        <w:t>Secretaría de Energía (</w:t>
      </w:r>
      <w:r w:rsidR="005A42A3">
        <w:rPr>
          <w:rFonts w:ascii="Tahoma" w:hAnsi="Tahoma" w:cs="Tahoma"/>
          <w:szCs w:val="24"/>
        </w:rPr>
        <w:t>SENER</w:t>
      </w:r>
      <w:r w:rsidR="002D48D0">
        <w:rPr>
          <w:rFonts w:ascii="Tahoma" w:hAnsi="Tahoma" w:cs="Tahoma"/>
          <w:szCs w:val="24"/>
        </w:rPr>
        <w:t>)</w:t>
      </w:r>
      <w:r w:rsidR="005A42A3">
        <w:rPr>
          <w:rFonts w:ascii="Tahoma" w:hAnsi="Tahoma" w:cs="Tahoma"/>
          <w:szCs w:val="24"/>
        </w:rPr>
        <w:t xml:space="preserve">, informó a los asistentes la </w:t>
      </w:r>
      <w:r w:rsidR="00531DCC">
        <w:rPr>
          <w:rFonts w:ascii="Tahoma" w:hAnsi="Tahoma" w:cs="Tahoma"/>
          <w:szCs w:val="24"/>
        </w:rPr>
        <w:t>relevancia</w:t>
      </w:r>
      <w:r w:rsidR="005A42A3">
        <w:rPr>
          <w:rFonts w:ascii="Tahoma" w:hAnsi="Tahoma" w:cs="Tahoma"/>
          <w:szCs w:val="24"/>
        </w:rPr>
        <w:t xml:space="preserve"> de </w:t>
      </w:r>
      <w:r w:rsidR="009641A3">
        <w:rPr>
          <w:rFonts w:ascii="Tahoma" w:hAnsi="Tahoma" w:cs="Tahoma"/>
          <w:szCs w:val="24"/>
        </w:rPr>
        <w:t xml:space="preserve">la regulación aplicable, así como las oportunidades que representa la apertura </w:t>
      </w:r>
      <w:r w:rsidR="008E3F3C">
        <w:rPr>
          <w:rFonts w:ascii="Tahoma" w:hAnsi="Tahoma" w:cs="Tahoma"/>
          <w:szCs w:val="24"/>
        </w:rPr>
        <w:t>a las importaciones de gasolina y diésel, entre otros.</w:t>
      </w:r>
    </w:p>
    <w:p w:rsidR="008E3F3C" w:rsidRDefault="008E3F3C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5A42A3" w:rsidRDefault="005A42A3" w:rsidP="003C057D">
      <w:pPr>
        <w:pStyle w:val="Sinespaciad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Por su parte, la C</w:t>
      </w:r>
      <w:r w:rsidR="002D48D0">
        <w:rPr>
          <w:rFonts w:ascii="Tahoma" w:hAnsi="Tahoma" w:cs="Tahoma"/>
          <w:szCs w:val="24"/>
        </w:rPr>
        <w:t>omisión Federal de Competencia Económica,</w:t>
      </w:r>
      <w:r>
        <w:rPr>
          <w:rFonts w:ascii="Tahoma" w:hAnsi="Tahoma" w:cs="Tahoma"/>
          <w:szCs w:val="24"/>
        </w:rPr>
        <w:t xml:space="preserve"> refirió los temas de prácticas monopólicas </w:t>
      </w:r>
      <w:r w:rsidR="008E3F3C">
        <w:rPr>
          <w:rFonts w:ascii="Tahoma" w:hAnsi="Tahoma" w:cs="Tahoma"/>
          <w:szCs w:val="24"/>
        </w:rPr>
        <w:t xml:space="preserve">absolutas </w:t>
      </w:r>
      <w:r>
        <w:rPr>
          <w:rFonts w:ascii="Tahoma" w:hAnsi="Tahoma" w:cs="Tahoma"/>
          <w:szCs w:val="24"/>
        </w:rPr>
        <w:t>y concentraciones</w:t>
      </w:r>
      <w:r w:rsidR="008E3F3C">
        <w:rPr>
          <w:rFonts w:ascii="Tahoma" w:hAnsi="Tahoma" w:cs="Tahoma"/>
          <w:szCs w:val="24"/>
        </w:rPr>
        <w:t>, el proceso de investigación para tales efectos y no menos importante, las sanciones aplicables administrativas y penales en cada caso.</w:t>
      </w:r>
    </w:p>
    <w:p w:rsidR="005D73A7" w:rsidRDefault="005D73A7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5D73A7" w:rsidRDefault="00CA6F80" w:rsidP="003C057D">
      <w:pPr>
        <w:pStyle w:val="Sinespaciad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</w:t>
      </w:r>
      <w:r w:rsidR="005D73A7">
        <w:rPr>
          <w:rFonts w:ascii="Tahoma" w:hAnsi="Tahoma" w:cs="Tahoma"/>
          <w:szCs w:val="24"/>
        </w:rPr>
        <w:t xml:space="preserve">a participación de la CRE se enfocó en </w:t>
      </w:r>
      <w:r>
        <w:rPr>
          <w:rFonts w:ascii="Tahoma" w:hAnsi="Tahoma" w:cs="Tahoma"/>
          <w:szCs w:val="24"/>
        </w:rPr>
        <w:t>informar a los presentes respecto d</w:t>
      </w:r>
      <w:r w:rsidR="005A42A3">
        <w:rPr>
          <w:rFonts w:ascii="Tahoma" w:hAnsi="Tahoma" w:cs="Tahoma"/>
          <w:szCs w:val="24"/>
        </w:rPr>
        <w:t xml:space="preserve">el otorgamiento y regulación de permisos a cargo de dicha Comisión, el desarrollo del SIRETRAC (Sistema del Registro Estadístico de Transacciones Comerciales), </w:t>
      </w:r>
      <w:r>
        <w:rPr>
          <w:rFonts w:ascii="Tahoma" w:hAnsi="Tahoma" w:cs="Tahoma"/>
          <w:szCs w:val="24"/>
        </w:rPr>
        <w:t xml:space="preserve">los </w:t>
      </w:r>
      <w:r w:rsidR="005A42A3">
        <w:rPr>
          <w:rFonts w:ascii="Tahoma" w:hAnsi="Tahoma" w:cs="Tahoma"/>
          <w:szCs w:val="24"/>
        </w:rPr>
        <w:t xml:space="preserve">procesos de comercialización, la </w:t>
      </w:r>
      <w:r w:rsidR="005A42A3">
        <w:rPr>
          <w:rFonts w:ascii="Tahoma" w:hAnsi="Tahoma" w:cs="Tahoma"/>
          <w:szCs w:val="24"/>
        </w:rPr>
        <w:lastRenderedPageBreak/>
        <w:t>normatividad regulada por la Comisión, las disposiciones administrativas de carácter general aplicables al transporte, almacenamiento y comercialización de petrolíferos, la regulación para PEMEX y el régimen de ventas de primera mano de gasolinas y diésel.</w:t>
      </w:r>
    </w:p>
    <w:p w:rsidR="005A42A3" w:rsidRDefault="005A42A3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5A42A3" w:rsidRDefault="005A42A3" w:rsidP="003C057D">
      <w:pPr>
        <w:pStyle w:val="Sinespaciad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Finalmente, la participación de la A</w:t>
      </w:r>
      <w:r w:rsidR="002D48D0">
        <w:rPr>
          <w:rFonts w:ascii="Tahoma" w:hAnsi="Tahoma" w:cs="Tahoma"/>
          <w:szCs w:val="24"/>
        </w:rPr>
        <w:t xml:space="preserve">gencia de </w:t>
      </w:r>
      <w:r>
        <w:rPr>
          <w:rFonts w:ascii="Tahoma" w:hAnsi="Tahoma" w:cs="Tahoma"/>
          <w:szCs w:val="24"/>
        </w:rPr>
        <w:t>S</w:t>
      </w:r>
      <w:r w:rsidR="002D48D0">
        <w:rPr>
          <w:rFonts w:ascii="Tahoma" w:hAnsi="Tahoma" w:cs="Tahoma"/>
          <w:szCs w:val="24"/>
        </w:rPr>
        <w:t xml:space="preserve">eguridad, </w:t>
      </w:r>
      <w:r>
        <w:rPr>
          <w:rFonts w:ascii="Tahoma" w:hAnsi="Tahoma" w:cs="Tahoma"/>
          <w:szCs w:val="24"/>
        </w:rPr>
        <w:t>E</w:t>
      </w:r>
      <w:r w:rsidR="002D48D0">
        <w:rPr>
          <w:rFonts w:ascii="Tahoma" w:hAnsi="Tahoma" w:cs="Tahoma"/>
          <w:szCs w:val="24"/>
        </w:rPr>
        <w:t xml:space="preserve">nergía y </w:t>
      </w:r>
      <w:r>
        <w:rPr>
          <w:rFonts w:ascii="Tahoma" w:hAnsi="Tahoma" w:cs="Tahoma"/>
          <w:szCs w:val="24"/>
        </w:rPr>
        <w:t>A</w:t>
      </w:r>
      <w:r w:rsidR="002D48D0">
        <w:rPr>
          <w:rFonts w:ascii="Tahoma" w:hAnsi="Tahoma" w:cs="Tahoma"/>
          <w:szCs w:val="24"/>
        </w:rPr>
        <w:t>mbiente</w:t>
      </w:r>
      <w:r>
        <w:rPr>
          <w:rFonts w:ascii="Tahoma" w:hAnsi="Tahoma" w:cs="Tahoma"/>
          <w:szCs w:val="24"/>
        </w:rPr>
        <w:t xml:space="preserve"> consistió</w:t>
      </w:r>
      <w:r w:rsidR="00713D10">
        <w:rPr>
          <w:rFonts w:ascii="Tahoma" w:hAnsi="Tahoma" w:cs="Tahoma"/>
          <w:szCs w:val="24"/>
        </w:rPr>
        <w:t xml:space="preserve"> </w:t>
      </w:r>
      <w:r w:rsidR="00531DCC">
        <w:rPr>
          <w:rFonts w:ascii="Tahoma" w:hAnsi="Tahoma" w:cs="Tahoma"/>
          <w:szCs w:val="24"/>
        </w:rPr>
        <w:t>en el desarrollo y explicació</w:t>
      </w:r>
      <w:r w:rsidR="002D48D0">
        <w:rPr>
          <w:rFonts w:ascii="Tahoma" w:hAnsi="Tahoma" w:cs="Tahoma"/>
          <w:szCs w:val="24"/>
        </w:rPr>
        <w:t>n de la normatividad aplicable, así como</w:t>
      </w:r>
      <w:r w:rsidR="00531DCC">
        <w:rPr>
          <w:rFonts w:ascii="Tahoma" w:hAnsi="Tahoma" w:cs="Tahoma"/>
          <w:szCs w:val="24"/>
        </w:rPr>
        <w:t xml:space="preserve"> el rango de </w:t>
      </w:r>
      <w:r w:rsidR="002D48D0">
        <w:rPr>
          <w:rFonts w:ascii="Tahoma" w:hAnsi="Tahoma" w:cs="Tahoma"/>
          <w:szCs w:val="24"/>
        </w:rPr>
        <w:t>supervisión y regulación</w:t>
      </w:r>
      <w:r w:rsidR="00531DCC">
        <w:rPr>
          <w:rFonts w:ascii="Tahoma" w:hAnsi="Tahoma" w:cs="Tahoma"/>
          <w:szCs w:val="24"/>
        </w:rPr>
        <w:t xml:space="preserve"> de dicho </w:t>
      </w:r>
      <w:r w:rsidR="002D48D0">
        <w:rPr>
          <w:rFonts w:ascii="Tahoma" w:hAnsi="Tahoma" w:cs="Tahoma"/>
          <w:szCs w:val="24"/>
        </w:rPr>
        <w:t>órgano administrativo</w:t>
      </w:r>
      <w:r w:rsidR="00FB3B35">
        <w:rPr>
          <w:rFonts w:ascii="Tahoma" w:hAnsi="Tahoma" w:cs="Tahoma"/>
          <w:szCs w:val="24"/>
        </w:rPr>
        <w:t>,</w:t>
      </w:r>
      <w:r w:rsidR="002D48D0">
        <w:rPr>
          <w:rFonts w:ascii="Tahoma" w:hAnsi="Tahoma" w:cs="Tahoma"/>
          <w:szCs w:val="24"/>
        </w:rPr>
        <w:t xml:space="preserve"> derivado del desarrollo de la reforma energética.</w:t>
      </w:r>
    </w:p>
    <w:p w:rsidR="00697F7F" w:rsidRDefault="00697F7F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A924E1" w:rsidRDefault="00A924E1" w:rsidP="003C057D">
      <w:pPr>
        <w:pStyle w:val="Sinespaciad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Al cierre del evento, el Comisionado de la CRE, Noé Navarrete y la Mtra. </w:t>
      </w:r>
      <w:proofErr w:type="spellStart"/>
      <w:r>
        <w:rPr>
          <w:rFonts w:ascii="Tahoma" w:hAnsi="Tahoma" w:cs="Tahoma"/>
          <w:szCs w:val="24"/>
        </w:rPr>
        <w:t>Rosanety</w:t>
      </w:r>
      <w:proofErr w:type="spellEnd"/>
      <w:r>
        <w:rPr>
          <w:rFonts w:ascii="Tahoma" w:hAnsi="Tahoma" w:cs="Tahoma"/>
          <w:szCs w:val="24"/>
        </w:rPr>
        <w:t xml:space="preserve"> Barrios, Titular de la Unidad de políticas de transformación de la SENER, agradecieron la participación de los asistentes y recalcaron la importancia de llevar a cabo una reforma de tal envergadura como lo es la energética y lo</w:t>
      </w:r>
      <w:r w:rsidR="002D48D0">
        <w:rPr>
          <w:rFonts w:ascii="Tahoma" w:hAnsi="Tahoma" w:cs="Tahoma"/>
          <w:szCs w:val="24"/>
        </w:rPr>
        <w:t>s aspectos</w:t>
      </w:r>
      <w:r>
        <w:rPr>
          <w:rFonts w:ascii="Tahoma" w:hAnsi="Tahoma" w:cs="Tahoma"/>
          <w:szCs w:val="24"/>
        </w:rPr>
        <w:t xml:space="preserve"> que conlleva </w:t>
      </w:r>
      <w:r w:rsidR="002D48D0">
        <w:rPr>
          <w:rFonts w:ascii="Tahoma" w:hAnsi="Tahoma" w:cs="Tahoma"/>
          <w:szCs w:val="24"/>
        </w:rPr>
        <w:t xml:space="preserve">la misma </w:t>
      </w:r>
      <w:r>
        <w:rPr>
          <w:rFonts w:ascii="Tahoma" w:hAnsi="Tahoma" w:cs="Tahoma"/>
          <w:szCs w:val="24"/>
        </w:rPr>
        <w:t>con miras a futuro, la conjunción de esfuerzos y el proceso de aprendizaje para lograr los mejores resultados que beneficien el desarrollo del país.</w:t>
      </w:r>
    </w:p>
    <w:p w:rsidR="003C057D" w:rsidRPr="00A6544D" w:rsidRDefault="003C057D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3C057D" w:rsidRPr="00A6544D" w:rsidRDefault="003C057D" w:rsidP="003C057D">
      <w:pPr>
        <w:pStyle w:val="Sinespaciado"/>
        <w:jc w:val="center"/>
        <w:rPr>
          <w:rFonts w:ascii="Tahoma" w:hAnsi="Tahoma" w:cs="Tahoma"/>
          <w:b/>
          <w:szCs w:val="24"/>
        </w:rPr>
      </w:pPr>
      <w:r w:rsidRPr="00A6544D">
        <w:rPr>
          <w:rFonts w:ascii="Tahoma" w:hAnsi="Tahoma" w:cs="Tahoma"/>
          <w:b/>
          <w:szCs w:val="24"/>
        </w:rPr>
        <w:t>- 00 -</w:t>
      </w:r>
    </w:p>
    <w:p w:rsidR="009F6B57" w:rsidRPr="00A6544D" w:rsidRDefault="009F6B57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9F6B57" w:rsidRPr="00A6544D" w:rsidRDefault="009F6B57" w:rsidP="003C057D">
      <w:pPr>
        <w:pStyle w:val="Sinespaciado"/>
        <w:jc w:val="both"/>
        <w:rPr>
          <w:rFonts w:ascii="Tahoma" w:hAnsi="Tahoma" w:cs="Tahoma"/>
          <w:szCs w:val="24"/>
        </w:rPr>
      </w:pPr>
    </w:p>
    <w:p w:rsidR="009F6B57" w:rsidRPr="00A6544D" w:rsidRDefault="009F6B57" w:rsidP="009F6B57">
      <w:pPr>
        <w:pStyle w:val="Sinespaciado"/>
        <w:rPr>
          <w:rFonts w:ascii="Tahoma" w:hAnsi="Tahoma" w:cs="Tahoma"/>
          <w:szCs w:val="24"/>
        </w:rPr>
      </w:pPr>
    </w:p>
    <w:sectPr w:rsidR="009F6B57" w:rsidRPr="00A6544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46" w:rsidRDefault="00644846" w:rsidP="003C057D">
      <w:pPr>
        <w:spacing w:after="0" w:line="240" w:lineRule="auto"/>
      </w:pPr>
      <w:r>
        <w:separator/>
      </w:r>
    </w:p>
  </w:endnote>
  <w:endnote w:type="continuationSeparator" w:id="0">
    <w:p w:rsidR="00644846" w:rsidRDefault="00644846" w:rsidP="003C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DCC" w:rsidRPr="003C057D" w:rsidRDefault="00531DCC" w:rsidP="003C057D">
    <w:pPr>
      <w:pStyle w:val="Piedepgina"/>
      <w:jc w:val="center"/>
      <w:rPr>
        <w:rFonts w:ascii="Tahoma" w:hAnsi="Tahoma" w:cs="Tahoma"/>
        <w:b/>
      </w:rPr>
    </w:pPr>
    <w:r w:rsidRPr="003C057D">
      <w:rPr>
        <w:rFonts w:ascii="Tahoma" w:eastAsiaTheme="majorEastAsia" w:hAnsi="Tahoma" w:cs="Tahoma"/>
        <w:b/>
        <w:sz w:val="20"/>
        <w:szCs w:val="20"/>
        <w:lang w:val="es-ES"/>
      </w:rPr>
      <w:t xml:space="preserve">Página </w:t>
    </w:r>
    <w:r w:rsidRPr="003C057D">
      <w:rPr>
        <w:rFonts w:ascii="Tahoma" w:eastAsiaTheme="minorEastAsia" w:hAnsi="Tahoma" w:cs="Tahoma"/>
        <w:b/>
        <w:sz w:val="20"/>
        <w:szCs w:val="20"/>
      </w:rPr>
      <w:fldChar w:fldCharType="begin"/>
    </w:r>
    <w:r w:rsidRPr="003C057D">
      <w:rPr>
        <w:rFonts w:ascii="Tahoma" w:hAnsi="Tahoma" w:cs="Tahoma"/>
        <w:b/>
        <w:sz w:val="20"/>
        <w:szCs w:val="20"/>
      </w:rPr>
      <w:instrText>PAGE    \* MERGEFORMAT</w:instrText>
    </w:r>
    <w:r w:rsidRPr="003C057D">
      <w:rPr>
        <w:rFonts w:ascii="Tahoma" w:eastAsiaTheme="minorEastAsia" w:hAnsi="Tahoma" w:cs="Tahoma"/>
        <w:b/>
        <w:sz w:val="20"/>
        <w:szCs w:val="20"/>
      </w:rPr>
      <w:fldChar w:fldCharType="separate"/>
    </w:r>
    <w:r w:rsidR="00FB3B35" w:rsidRPr="00FB3B35">
      <w:rPr>
        <w:rFonts w:ascii="Tahoma" w:eastAsiaTheme="majorEastAsia" w:hAnsi="Tahoma" w:cs="Tahoma"/>
        <w:b/>
        <w:noProof/>
        <w:sz w:val="20"/>
        <w:szCs w:val="20"/>
        <w:lang w:val="es-ES"/>
      </w:rPr>
      <w:t>1</w:t>
    </w:r>
    <w:r w:rsidRPr="003C057D">
      <w:rPr>
        <w:rFonts w:ascii="Tahoma" w:eastAsiaTheme="majorEastAsia" w:hAnsi="Tahoma" w:cs="Tahoma"/>
        <w:b/>
        <w:sz w:val="20"/>
        <w:szCs w:val="20"/>
      </w:rPr>
      <w:fldChar w:fldCharType="end"/>
    </w:r>
    <w:r w:rsidRPr="003C057D">
      <w:rPr>
        <w:rFonts w:ascii="Tahoma" w:eastAsiaTheme="majorEastAsia" w:hAnsi="Tahoma" w:cs="Tahoma"/>
        <w:b/>
        <w:sz w:val="20"/>
        <w:szCs w:val="20"/>
      </w:rPr>
      <w:t xml:space="preserve"> 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46" w:rsidRDefault="00644846" w:rsidP="003C057D">
      <w:pPr>
        <w:spacing w:after="0" w:line="240" w:lineRule="auto"/>
      </w:pPr>
      <w:r>
        <w:separator/>
      </w:r>
    </w:p>
  </w:footnote>
  <w:footnote w:type="continuationSeparator" w:id="0">
    <w:p w:rsidR="00644846" w:rsidRDefault="00644846" w:rsidP="003C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420C6"/>
    <w:multiLevelType w:val="hybridMultilevel"/>
    <w:tmpl w:val="8B7235EA"/>
    <w:lvl w:ilvl="0" w:tplc="3BEAD1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57CBD"/>
    <w:multiLevelType w:val="hybridMultilevel"/>
    <w:tmpl w:val="C1B6D74A"/>
    <w:lvl w:ilvl="0" w:tplc="FF2E30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52991"/>
    <w:multiLevelType w:val="hybridMultilevel"/>
    <w:tmpl w:val="FA6216A2"/>
    <w:lvl w:ilvl="0" w:tplc="B8E24B7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D1ECF"/>
    <w:multiLevelType w:val="hybridMultilevel"/>
    <w:tmpl w:val="65E2F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57"/>
    <w:rsid w:val="000258C9"/>
    <w:rsid w:val="00081FDD"/>
    <w:rsid w:val="000D01AD"/>
    <w:rsid w:val="00117F0F"/>
    <w:rsid w:val="0015779F"/>
    <w:rsid w:val="00177BF1"/>
    <w:rsid w:val="001902A6"/>
    <w:rsid w:val="001D3E7C"/>
    <w:rsid w:val="002A58F6"/>
    <w:rsid w:val="002D48D0"/>
    <w:rsid w:val="00363C40"/>
    <w:rsid w:val="003B735E"/>
    <w:rsid w:val="003C057D"/>
    <w:rsid w:val="003C1D80"/>
    <w:rsid w:val="00447226"/>
    <w:rsid w:val="00473C79"/>
    <w:rsid w:val="00516701"/>
    <w:rsid w:val="00531DCC"/>
    <w:rsid w:val="00542D4D"/>
    <w:rsid w:val="00595C4D"/>
    <w:rsid w:val="005A42A3"/>
    <w:rsid w:val="005C176E"/>
    <w:rsid w:val="005D73A7"/>
    <w:rsid w:val="005E3F45"/>
    <w:rsid w:val="00644846"/>
    <w:rsid w:val="00697F7F"/>
    <w:rsid w:val="006E2832"/>
    <w:rsid w:val="00713D10"/>
    <w:rsid w:val="008E3F3C"/>
    <w:rsid w:val="008E4DF0"/>
    <w:rsid w:val="009641A3"/>
    <w:rsid w:val="00986345"/>
    <w:rsid w:val="009B221F"/>
    <w:rsid w:val="009F6B57"/>
    <w:rsid w:val="00A6544D"/>
    <w:rsid w:val="00A8759F"/>
    <w:rsid w:val="00A924E1"/>
    <w:rsid w:val="00AE3808"/>
    <w:rsid w:val="00AF5245"/>
    <w:rsid w:val="00B019DA"/>
    <w:rsid w:val="00B16158"/>
    <w:rsid w:val="00B33CCD"/>
    <w:rsid w:val="00BB6CF3"/>
    <w:rsid w:val="00BF51F3"/>
    <w:rsid w:val="00CA1665"/>
    <w:rsid w:val="00CA528F"/>
    <w:rsid w:val="00CA6F80"/>
    <w:rsid w:val="00CC28A0"/>
    <w:rsid w:val="00DB1EC2"/>
    <w:rsid w:val="00E427CF"/>
    <w:rsid w:val="00EB67B1"/>
    <w:rsid w:val="00EC3D48"/>
    <w:rsid w:val="00EF60CB"/>
    <w:rsid w:val="00F05316"/>
    <w:rsid w:val="00F959F6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58F2-9F0D-42E4-BB24-E68D34C2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6B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C0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57D"/>
  </w:style>
  <w:style w:type="paragraph" w:styleId="Piedepgina">
    <w:name w:val="footer"/>
    <w:basedOn w:val="Normal"/>
    <w:link w:val="PiedepginaCar"/>
    <w:uiPriority w:val="99"/>
    <w:unhideWhenUsed/>
    <w:rsid w:val="003C0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Noemi Vazquez Martinez</dc:creator>
  <cp:keywords/>
  <dc:description/>
  <cp:lastModifiedBy>Thalya Lizbeth Berrones Sandoval</cp:lastModifiedBy>
  <cp:revision>7</cp:revision>
  <dcterms:created xsi:type="dcterms:W3CDTF">2016-03-11T21:47:00Z</dcterms:created>
  <dcterms:modified xsi:type="dcterms:W3CDTF">2016-03-13T19:24:00Z</dcterms:modified>
</cp:coreProperties>
</file>